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61E449C5" w:rsidR="006B29CF" w:rsidRDefault="00DF1B30" w:rsidP="0037208E">
      <w:pPr>
        <w:pStyle w:val="Heading1"/>
        <w:rPr>
          <w:lang w:val="en-US"/>
        </w:rPr>
      </w:pPr>
      <w:r w:rsidRPr="5622C7E6">
        <w:rPr>
          <w:lang w:val="en-US"/>
        </w:rPr>
        <w:t>26 Life Cycle Impacts</w:t>
      </w:r>
    </w:p>
    <w:p w14:paraId="62D5946D" w14:textId="765C9755" w:rsidR="0037208E" w:rsidRPr="00CE395C" w:rsidRDefault="00CE395C" w:rsidP="0037208E">
      <w:pPr>
        <w:rPr>
          <w:b/>
          <w:bCs/>
          <w:sz w:val="24"/>
          <w:szCs w:val="24"/>
          <w:lang w:val="en-US"/>
        </w:rPr>
      </w:pPr>
      <w:r w:rsidRPr="00CE395C">
        <w:rPr>
          <w:rFonts w:ascii="Arial" w:hAnsi="Arial" w:cs="Arial"/>
          <w:b/>
          <w:bCs/>
          <w:color w:val="FCBD51"/>
          <w:sz w:val="24"/>
          <w:szCs w:val="24"/>
          <w:shd w:val="clear" w:color="auto" w:fill="FFFFFF"/>
        </w:rPr>
        <w:t>Positive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5622C7E6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5622C7E6"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3D5FA5B0" w:rsidR="00F65209" w:rsidRPr="00C04176" w:rsidRDefault="00D14E36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5F0172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5622C7E6" w14:paraId="0993A05D" w14:textId="77777777" w:rsidTr="5622C7E6">
        <w:trPr>
          <w:trHeight w:val="300"/>
        </w:trPr>
        <w:tc>
          <w:tcPr>
            <w:tcW w:w="2835" w:type="dxa"/>
            <w:vMerge/>
            <w:shd w:val="clear" w:color="auto" w:fill="auto"/>
            <w:vAlign w:val="center"/>
          </w:tcPr>
          <w:p w14:paraId="38117E30" w14:textId="77777777" w:rsidR="00C011AD" w:rsidRDefault="00C011AD"/>
        </w:tc>
        <w:tc>
          <w:tcPr>
            <w:tcW w:w="2835" w:type="dxa"/>
          </w:tcPr>
          <w:p w14:paraId="58EA55EC" w14:textId="18D45677" w:rsidR="1165DFE4" w:rsidRDefault="00D14E36" w:rsidP="5622C7E6">
            <w:pPr>
              <w:rPr>
                <w:rFonts w:asciiTheme="majorHAnsi" w:hAnsiTheme="majorHAnsi" w:cstheme="majorBid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49044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ajorBidi" w:hint="eastAsia"/>
                    <w:color w:val="auto"/>
                  </w:rPr>
                  <w:t>☐</w:t>
                </w:r>
              </w:sdtContent>
            </w:sdt>
            <w:r w:rsidR="1165DFE4" w:rsidRPr="5622C7E6">
              <w:rPr>
                <w:rFonts w:asciiTheme="majorHAnsi" w:hAnsiTheme="majorHAnsi" w:cstheme="majorBidi"/>
                <w:color w:val="auto"/>
              </w:rPr>
              <w:t xml:space="preserve"> Exceptional Performance</w:t>
            </w:r>
          </w:p>
        </w:tc>
      </w:tr>
      <w:tr w:rsidR="003F79EB" w14:paraId="4593EEF1" w14:textId="77777777" w:rsidTr="5622C7E6">
        <w:trPr>
          <w:trHeight w:val="300"/>
        </w:trPr>
        <w:tc>
          <w:tcPr>
            <w:tcW w:w="2835" w:type="dxa"/>
            <w:shd w:val="clear" w:color="auto" w:fill="auto"/>
            <w:vAlign w:val="center"/>
          </w:tcPr>
          <w:p w14:paraId="5B16BAC2" w14:textId="47DF1CD3" w:rsidR="003F79EB" w:rsidRDefault="003F79EB" w:rsidP="003F79EB"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Bidi"/>
              <w:color w:val="auto"/>
            </w:rPr>
            <w:id w:val="169627270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1207855D" w14:textId="57F7F667" w:rsidR="003F79EB" w:rsidRDefault="00DE66AB" w:rsidP="003F79EB">
                <w:pPr>
                  <w:rPr>
                    <w:rFonts w:asciiTheme="majorHAnsi" w:hAnsiTheme="majorHAnsi" w:cstheme="majorBidi"/>
                    <w:color w:val="auto"/>
                  </w:rPr>
                </w:pPr>
                <w:r w:rsidRPr="009A2C4A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04CA38DA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5622C7E6">
        <w:tc>
          <w:tcPr>
            <w:tcW w:w="8504" w:type="dxa"/>
            <w:shd w:val="clear" w:color="auto" w:fill="auto"/>
            <w:vAlign w:val="center"/>
          </w:tcPr>
          <w:p w14:paraId="62D955CA" w14:textId="26722A4B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5622C7E6">
              <w:rPr>
                <w:color w:val="auto"/>
              </w:rPr>
              <w:t xml:space="preserve">There are project-specific technical questions for this credit and all responses received from the </w:t>
            </w:r>
            <w:r w:rsidR="55148292" w:rsidRPr="5622C7E6">
              <w:rPr>
                <w:color w:val="auto"/>
              </w:rPr>
              <w:t>NZ</w:t>
            </w:r>
            <w:r w:rsidRPr="5622C7E6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Pr="00C04176" w:rsidRDefault="00C04176" w:rsidP="00C04176">
      <w:pPr>
        <w:rPr>
          <w:lang w:val="en-US"/>
        </w:rPr>
      </w:pPr>
    </w:p>
    <w:p w14:paraId="7FCE247B" w14:textId="77777777" w:rsidR="007B1BE0" w:rsidRPr="00DE66AB" w:rsidRDefault="007B1BE0" w:rsidP="00DE66AB">
      <w:pPr>
        <w:pStyle w:val="Heading4"/>
        <w:rPr>
          <w:lang w:val="en-US"/>
        </w:rPr>
      </w:pPr>
      <w:r w:rsidRPr="00DE66AB">
        <w:rPr>
          <w:lang w:val="en-US"/>
        </w:rPr>
        <w:t>Discussion</w:t>
      </w:r>
    </w:p>
    <w:p w14:paraId="225A88BC" w14:textId="77777777" w:rsidR="007B1BE0" w:rsidRDefault="007B1BE0" w:rsidP="007B1BE0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87649E4EEB2C43918B17B0C35EF23A12"/>
        </w:placeholder>
        <w:showingPlcHdr/>
      </w:sdtPr>
      <w:sdtEndPr>
        <w:rPr>
          <w:b/>
          <w:bCs/>
        </w:rPr>
      </w:sdtEndPr>
      <w:sdtContent>
        <w:p w14:paraId="063C4621" w14:textId="77D2A03B" w:rsidR="007B1BE0" w:rsidRDefault="004F5C97" w:rsidP="007B1BE0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  <w:rFonts w:eastAsiaTheme="majorEastAsia"/>
            </w:rPr>
            <w:t>Click or tap here to enter text.</w:t>
          </w:r>
        </w:p>
      </w:sdtContent>
    </w:sdt>
    <w:p w14:paraId="2162272D" w14:textId="77777777" w:rsidR="00DE66AB" w:rsidRDefault="00DE66AB" w:rsidP="00DE66AB">
      <w:pPr>
        <w:pStyle w:val="Heading4"/>
        <w:rPr>
          <w:lang w:val="en-US"/>
        </w:rPr>
      </w:pPr>
    </w:p>
    <w:p w14:paraId="515B0B72" w14:textId="706D04E8" w:rsidR="007B1BE0" w:rsidRPr="00DE66AB" w:rsidRDefault="007B1BE0" w:rsidP="00DE66AB">
      <w:pPr>
        <w:pStyle w:val="Heading4"/>
        <w:rPr>
          <w:lang w:val="en-US"/>
        </w:rPr>
      </w:pPr>
      <w:r w:rsidRPr="00DE66AB">
        <w:rPr>
          <w:lang w:val="en-US"/>
        </w:rPr>
        <w:t xml:space="preserve">Changes between Rounds </w:t>
      </w:r>
    </w:p>
    <w:p w14:paraId="2CD2FBBE" w14:textId="77777777" w:rsidR="007B1BE0" w:rsidRDefault="007B1BE0" w:rsidP="007B1BE0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79F0495A4B2349DBACD96ED15AFA2D3C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2860E6F02FF2482793553622FEE69E08"/>
            </w:placeholder>
            <w:showingPlcHdr/>
          </w:sdtPr>
          <w:sdtEndPr>
            <w:rPr>
              <w:b/>
              <w:bCs/>
            </w:rPr>
          </w:sdtEndPr>
          <w:sdtContent>
            <w:p w14:paraId="35106E02" w14:textId="77777777" w:rsidR="007B1BE0" w:rsidRDefault="007B1BE0" w:rsidP="007B1BE0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52590F3A" w14:textId="77777777" w:rsidR="007B1BE0" w:rsidRDefault="007B1BE0" w:rsidP="007B1BE0">
      <w:pPr>
        <w:pStyle w:val="Heading2"/>
        <w:rPr>
          <w:lang w:val="en-US"/>
        </w:rPr>
      </w:pPr>
    </w:p>
    <w:p w14:paraId="2CE22516" w14:textId="77777777" w:rsidR="00C04176" w:rsidRDefault="00C04176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Life Cycle Assessment</w:t>
      </w:r>
    </w:p>
    <w:tbl>
      <w:tblPr>
        <w:tblStyle w:val="TableGrid10"/>
        <w:tblW w:w="1017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0"/>
        <w:gridCol w:w="2070"/>
      </w:tblGrid>
      <w:tr w:rsidR="007B1BE0" w:rsidRPr="006F7B96" w14:paraId="24FD1E40" w14:textId="77777777" w:rsidTr="007B1BE0">
        <w:tc>
          <w:tcPr>
            <w:tcW w:w="10170" w:type="dxa"/>
            <w:gridSpan w:val="2"/>
            <w:shd w:val="clear" w:color="auto" w:fill="auto"/>
            <w:vAlign w:val="center"/>
          </w:tcPr>
          <w:p w14:paraId="1520C39D" w14:textId="4090DF48" w:rsidR="007B1BE0" w:rsidRPr="00D5510A" w:rsidRDefault="007B1BE0" w:rsidP="004F6901">
            <w:pPr>
              <w:rPr>
                <w:b/>
                <w:bCs/>
              </w:rPr>
            </w:pPr>
            <w:r w:rsidRPr="00D5510A">
              <w:rPr>
                <w:b/>
                <w:bCs/>
                <w:lang w:val="en-US"/>
              </w:rPr>
              <w:t>The following shows a summary of the outcomes from the completed Life Cycle Impacts calculator:</w:t>
            </w:r>
          </w:p>
        </w:tc>
      </w:tr>
      <w:tr w:rsidR="007B1BE0" w:rsidRPr="006F7B96" w14:paraId="3273CD61" w14:textId="77777777" w:rsidTr="007B1BE0">
        <w:tc>
          <w:tcPr>
            <w:tcW w:w="8100" w:type="dxa"/>
            <w:shd w:val="clear" w:color="auto" w:fill="auto"/>
            <w:vAlign w:val="center"/>
          </w:tcPr>
          <w:p w14:paraId="10F45525" w14:textId="77777777" w:rsidR="007B1BE0" w:rsidRDefault="007B1BE0" w:rsidP="00380322">
            <w:pPr>
              <w:pStyle w:val="TableBullet"/>
              <w:numPr>
                <w:ilvl w:val="0"/>
                <w:numId w:val="0"/>
              </w:numPr>
              <w:spacing w:after="120"/>
              <w:ind w:left="170" w:hanging="170"/>
              <w:rPr>
                <w:lang w:val="en-US"/>
              </w:rPr>
            </w:pPr>
            <w:r>
              <w:rPr>
                <w:lang w:val="en-US"/>
              </w:rPr>
              <w:t>Reduction in life cycle impacts (%)</w:t>
            </w:r>
          </w:p>
        </w:tc>
        <w:tc>
          <w:tcPr>
            <w:tcW w:w="2070" w:type="dxa"/>
            <w:vAlign w:val="center"/>
          </w:tcPr>
          <w:p w14:paraId="45AA5460" w14:textId="6E941E2C" w:rsidR="007B1BE0" w:rsidRDefault="008D05EE" w:rsidP="00B93141">
            <w:sdt>
              <w:sdtPr>
                <w:id w:val="502634037"/>
                <w:placeholder>
                  <w:docPart w:val="26940100C1884B53B1DE1EB5B9B705BC"/>
                </w:placeholder>
                <w:showingPlcHdr/>
              </w:sdtPr>
              <w:sdtContent>
                <w:r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B1BE0" w:rsidRPr="006F7B96" w14:paraId="52EFED9C" w14:textId="77777777" w:rsidTr="007B1BE0">
        <w:tc>
          <w:tcPr>
            <w:tcW w:w="8100" w:type="dxa"/>
            <w:shd w:val="clear" w:color="auto" w:fill="auto"/>
            <w:vAlign w:val="center"/>
          </w:tcPr>
          <w:p w14:paraId="1002DF15" w14:textId="5A52C134" w:rsidR="007B1BE0" w:rsidRDefault="007B1BE0" w:rsidP="00380322">
            <w:pPr>
              <w:pStyle w:val="TableBullet"/>
              <w:numPr>
                <w:ilvl w:val="0"/>
                <w:numId w:val="0"/>
              </w:numPr>
              <w:spacing w:after="120"/>
              <w:ind w:left="170" w:hanging="170"/>
              <w:rPr>
                <w:lang w:val="en-US"/>
              </w:rPr>
            </w:pPr>
            <w:r w:rsidRPr="310CF0C6">
              <w:rPr>
                <w:lang w:val="en-US"/>
              </w:rPr>
              <w:t xml:space="preserve">Each category for proposed </w:t>
            </w:r>
            <w:r w:rsidR="002C7EF8">
              <w:rPr>
                <w:lang w:val="en-US"/>
              </w:rPr>
              <w:t xml:space="preserve">building does not exceed the </w:t>
            </w:r>
            <w:r w:rsidRPr="310CF0C6">
              <w:rPr>
                <w:lang w:val="en-US"/>
              </w:rPr>
              <w:t>reference by more than 10%</w:t>
            </w:r>
          </w:p>
        </w:tc>
        <w:sdt>
          <w:sdtPr>
            <w:id w:val="-231002681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070" w:type="dxa"/>
                <w:vAlign w:val="center"/>
              </w:tcPr>
              <w:p w14:paraId="5DEC7275" w14:textId="3CEE1A47" w:rsidR="007B1BE0" w:rsidRDefault="007B1BE0" w:rsidP="00B9314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14:paraId="1D889BAC" w14:textId="77777777" w:rsidTr="007B1BE0">
        <w:trPr>
          <w:trHeight w:val="300"/>
        </w:trPr>
        <w:tc>
          <w:tcPr>
            <w:tcW w:w="8100" w:type="dxa"/>
            <w:shd w:val="clear" w:color="auto" w:fill="auto"/>
            <w:vAlign w:val="center"/>
          </w:tcPr>
          <w:p w14:paraId="2AADD0FC" w14:textId="066A670A" w:rsidR="007B1BE0" w:rsidRDefault="007B1BE0" w:rsidP="00380322">
            <w:pPr>
              <w:pStyle w:val="TableBullet"/>
              <w:numPr>
                <w:ilvl w:val="0"/>
                <w:numId w:val="0"/>
              </w:numPr>
              <w:spacing w:after="120"/>
              <w:ind w:left="170" w:hanging="170"/>
              <w:rPr>
                <w:lang w:val="en-US"/>
              </w:rPr>
            </w:pPr>
            <w:r w:rsidRPr="310CF0C6">
              <w:rPr>
                <w:lang w:val="en-US"/>
              </w:rPr>
              <w:t xml:space="preserve">No more than 10% reduction </w:t>
            </w:r>
            <w:proofErr w:type="gramStart"/>
            <w:r w:rsidR="002C7EF8">
              <w:rPr>
                <w:lang w:val="en-US"/>
              </w:rPr>
              <w:t>are</w:t>
            </w:r>
            <w:proofErr w:type="gramEnd"/>
            <w:r w:rsidR="002C7EF8">
              <w:rPr>
                <w:lang w:val="en-US"/>
              </w:rPr>
              <w:t xml:space="preserve"> </w:t>
            </w:r>
            <w:r w:rsidRPr="310CF0C6">
              <w:rPr>
                <w:lang w:val="en-US"/>
              </w:rPr>
              <w:t>achieved through Module B6.</w:t>
            </w:r>
          </w:p>
        </w:tc>
        <w:sdt>
          <w:sdtPr>
            <w:id w:val="153503491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070" w:type="dxa"/>
                <w:vAlign w:val="center"/>
              </w:tcPr>
              <w:p w14:paraId="635221CC" w14:textId="48EC884D" w:rsidR="007B1BE0" w:rsidRDefault="007B1BE0" w:rsidP="310CF0C6">
                <w:pPr>
                  <w:rPr>
                    <w:rStyle w:val="PlaceholderText"/>
                  </w:rPr>
                </w:pPr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0C98CCF0" w14:textId="77777777" w:rsidTr="007B1BE0">
        <w:tc>
          <w:tcPr>
            <w:tcW w:w="8100" w:type="dxa"/>
            <w:shd w:val="clear" w:color="auto" w:fill="auto"/>
            <w:vAlign w:val="center"/>
          </w:tcPr>
          <w:p w14:paraId="6DC09D6B" w14:textId="77777777" w:rsidR="007B1BE0" w:rsidRPr="00380322" w:rsidRDefault="007B1BE0" w:rsidP="004F6901">
            <w:pPr>
              <w:rPr>
                <w:lang w:val="en-US"/>
              </w:rPr>
            </w:pPr>
            <w:r w:rsidRPr="00380322">
              <w:rPr>
                <w:lang w:val="en-US"/>
              </w:rPr>
              <w:t>The scope of the LCA is Whole of Building as defined in EN 15978.</w:t>
            </w:r>
          </w:p>
        </w:tc>
        <w:sdt>
          <w:sdtPr>
            <w:id w:val="-40062257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vAlign w:val="center"/>
              </w:tcPr>
              <w:p w14:paraId="47471260" w14:textId="0CB5E058" w:rsidR="007B1BE0" w:rsidRDefault="00121308" w:rsidP="004F690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394401A8" w14:textId="77777777" w:rsidTr="007B1BE0">
        <w:tc>
          <w:tcPr>
            <w:tcW w:w="8100" w:type="dxa"/>
            <w:shd w:val="clear" w:color="auto" w:fill="auto"/>
            <w:vAlign w:val="center"/>
          </w:tcPr>
          <w:p w14:paraId="1ADB027C" w14:textId="77777777" w:rsidR="007B1BE0" w:rsidRPr="00380322" w:rsidRDefault="007B1BE0" w:rsidP="004F6901">
            <w:pPr>
              <w:rPr>
                <w:lang w:val="en-US"/>
              </w:rPr>
            </w:pPr>
            <w:r w:rsidRPr="00380322">
              <w:rPr>
                <w:lang w:val="en-US"/>
              </w:rPr>
              <w:t>The system boundary includes all life cycle modules A to D.</w:t>
            </w:r>
          </w:p>
        </w:tc>
        <w:sdt>
          <w:sdtPr>
            <w:id w:val="1599204721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vAlign w:val="center"/>
              </w:tcPr>
              <w:p w14:paraId="6187FEBA" w14:textId="33B0C7D5" w:rsidR="007B1BE0" w:rsidRDefault="00121308" w:rsidP="004F690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10F39898" w14:textId="77777777" w:rsidTr="007B1BE0">
        <w:tc>
          <w:tcPr>
            <w:tcW w:w="8100" w:type="dxa"/>
            <w:shd w:val="clear" w:color="auto" w:fill="auto"/>
            <w:vAlign w:val="center"/>
          </w:tcPr>
          <w:p w14:paraId="0860040A" w14:textId="4B699401" w:rsidR="007B1BE0" w:rsidRPr="00380322" w:rsidRDefault="007B1BE0" w:rsidP="004F6901">
            <w:pPr>
              <w:rPr>
                <w:lang w:val="en-US"/>
              </w:rPr>
            </w:pPr>
            <w:r w:rsidRPr="00380322">
              <w:rPr>
                <w:lang w:val="en-US"/>
              </w:rPr>
              <w:t>The function unit is assessed and reported on a per square meter (m</w:t>
            </w:r>
            <w:r w:rsidRPr="00380322">
              <w:rPr>
                <w:vertAlign w:val="superscript"/>
                <w:lang w:val="en-US"/>
              </w:rPr>
              <w:t>2</w:t>
            </w:r>
            <w:r w:rsidRPr="00380322">
              <w:rPr>
                <w:lang w:val="en-US"/>
              </w:rPr>
              <w:t>) project gross floor area (GFA) basis.</w:t>
            </w:r>
          </w:p>
        </w:tc>
        <w:sdt>
          <w:sdtPr>
            <w:id w:val="1639300241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vAlign w:val="center"/>
              </w:tcPr>
              <w:p w14:paraId="7D145AFD" w14:textId="34BFC496" w:rsidR="007B1BE0" w:rsidRDefault="00121308" w:rsidP="004F690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00055309" w14:textId="77777777" w:rsidTr="007B1BE0">
        <w:tc>
          <w:tcPr>
            <w:tcW w:w="8100" w:type="dxa"/>
            <w:shd w:val="clear" w:color="auto" w:fill="auto"/>
            <w:vAlign w:val="center"/>
          </w:tcPr>
          <w:p w14:paraId="4B1117C8" w14:textId="1A01590E" w:rsidR="007B1BE0" w:rsidRPr="00380322" w:rsidRDefault="007B1BE0" w:rsidP="004460F6">
            <w:pPr>
              <w:rPr>
                <w:lang w:val="en-US"/>
              </w:rPr>
            </w:pPr>
            <w:r w:rsidRPr="00380322">
              <w:rPr>
                <w:lang w:val="en-US"/>
              </w:rPr>
              <w:t xml:space="preserve">The service life of permanent building elements </w:t>
            </w:r>
            <w:proofErr w:type="gramStart"/>
            <w:r w:rsidRPr="00380322">
              <w:rPr>
                <w:lang w:val="en-US"/>
              </w:rPr>
              <w:t>are</w:t>
            </w:r>
            <w:proofErr w:type="gramEnd"/>
            <w:r w:rsidRPr="00380322">
              <w:rPr>
                <w:lang w:val="en-US"/>
              </w:rPr>
              <w:t xml:space="preserve"> as </w:t>
            </w:r>
            <w:r w:rsidR="00F750F8">
              <w:rPr>
                <w:lang w:val="en-US"/>
              </w:rPr>
              <w:t>required by</w:t>
            </w:r>
            <w:r w:rsidRPr="00380322">
              <w:rPr>
                <w:lang w:val="en-US"/>
              </w:rPr>
              <w:t xml:space="preserve"> </w:t>
            </w:r>
            <w:proofErr w:type="gramStart"/>
            <w:r w:rsidRPr="00380322">
              <w:rPr>
                <w:lang w:val="en-US"/>
              </w:rPr>
              <w:t>client</w:t>
            </w:r>
            <w:proofErr w:type="gramEnd"/>
            <w:r w:rsidRPr="00380322">
              <w:rPr>
                <w:lang w:val="en-US"/>
              </w:rPr>
              <w:t xml:space="preserve"> or through regulations. Where undefined, a default of 50 years was applied.</w:t>
            </w:r>
          </w:p>
        </w:tc>
        <w:sdt>
          <w:sdtPr>
            <w:id w:val="-682053019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</w:tcPr>
              <w:p w14:paraId="0DA4A2C7" w14:textId="181AC527" w:rsidR="007B1BE0" w:rsidRDefault="00121308" w:rsidP="004460F6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0E8A6211" w14:textId="77777777" w:rsidTr="007B1BE0">
        <w:tc>
          <w:tcPr>
            <w:tcW w:w="8100" w:type="dxa"/>
            <w:shd w:val="clear" w:color="auto" w:fill="auto"/>
            <w:vAlign w:val="center"/>
          </w:tcPr>
          <w:p w14:paraId="63F9DE23" w14:textId="77777777" w:rsidR="007B1BE0" w:rsidRPr="00380322" w:rsidRDefault="007B1BE0" w:rsidP="004460F6">
            <w:pPr>
              <w:rPr>
                <w:lang w:val="en-US"/>
              </w:rPr>
            </w:pPr>
            <w:r w:rsidRPr="00380322">
              <w:rPr>
                <w:lang w:val="en-US"/>
              </w:rPr>
              <w:t>Actual product/material design life was used for the service life of replaceable building and construction elements.</w:t>
            </w:r>
          </w:p>
        </w:tc>
        <w:sdt>
          <w:sdtPr>
            <w:id w:val="-1079911112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</w:tcPr>
              <w:p w14:paraId="3CA484E0" w14:textId="052AF620" w:rsidR="007B1BE0" w:rsidRDefault="00121308" w:rsidP="004460F6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4D38D742" w14:textId="77777777" w:rsidTr="007B1BE0">
        <w:tc>
          <w:tcPr>
            <w:tcW w:w="8100" w:type="dxa"/>
            <w:shd w:val="clear" w:color="auto" w:fill="auto"/>
            <w:vAlign w:val="center"/>
          </w:tcPr>
          <w:p w14:paraId="6441A1E7" w14:textId="77777777" w:rsidR="007B1BE0" w:rsidRPr="00380322" w:rsidRDefault="007B1BE0" w:rsidP="004460F6">
            <w:pPr>
              <w:rPr>
                <w:lang w:val="en-US"/>
              </w:rPr>
            </w:pPr>
            <w:r w:rsidRPr="00380322">
              <w:rPr>
                <w:lang w:val="en-US"/>
              </w:rPr>
              <w:t>Selection of data for construction materials was based on EN 15978, with data quality reported and peer reviewed.</w:t>
            </w:r>
          </w:p>
        </w:tc>
        <w:sdt>
          <w:sdtPr>
            <w:id w:val="-1208716499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</w:tcPr>
              <w:p w14:paraId="51DE037E" w14:textId="78E5A7B0" w:rsidR="007B1BE0" w:rsidRDefault="00121308" w:rsidP="004460F6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221C70A1" w14:textId="77777777" w:rsidTr="007B1BE0">
        <w:tc>
          <w:tcPr>
            <w:tcW w:w="8100" w:type="dxa"/>
            <w:shd w:val="clear" w:color="auto" w:fill="auto"/>
            <w:vAlign w:val="center"/>
          </w:tcPr>
          <w:p w14:paraId="5420785D" w14:textId="40065A99" w:rsidR="007B1BE0" w:rsidRPr="00380322" w:rsidRDefault="007B1BE0" w:rsidP="004460F6">
            <w:pPr>
              <w:rPr>
                <w:lang w:val="en-US"/>
              </w:rPr>
            </w:pPr>
            <w:r w:rsidRPr="00380322">
              <w:rPr>
                <w:lang w:val="en-US"/>
              </w:rPr>
              <w:t>Locally based data was used over generic or global data, where available</w:t>
            </w:r>
            <w:r w:rsidR="008644FF">
              <w:rPr>
                <w:lang w:val="en-US"/>
              </w:rPr>
              <w:t>.</w:t>
            </w:r>
          </w:p>
        </w:tc>
        <w:sdt>
          <w:sdtPr>
            <w:id w:val="-65418804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</w:tcPr>
              <w:p w14:paraId="7D8994BF" w14:textId="023C5B4D" w:rsidR="007B1BE0" w:rsidRDefault="00121308" w:rsidP="004460F6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0E8B5CE4" w14:textId="77777777" w:rsidTr="007B1BE0">
        <w:tc>
          <w:tcPr>
            <w:tcW w:w="8100" w:type="dxa"/>
            <w:shd w:val="clear" w:color="auto" w:fill="auto"/>
            <w:vAlign w:val="center"/>
          </w:tcPr>
          <w:p w14:paraId="482D1247" w14:textId="77777777" w:rsidR="007B1BE0" w:rsidRPr="00380322" w:rsidRDefault="007B1BE0" w:rsidP="004460F6">
            <w:pPr>
              <w:rPr>
                <w:lang w:val="en-US"/>
              </w:rPr>
            </w:pPr>
            <w:r w:rsidRPr="00380322">
              <w:rPr>
                <w:lang w:val="en-US"/>
              </w:rPr>
              <w:t>The LCA report complies with quality assurance requirements.</w:t>
            </w:r>
          </w:p>
        </w:tc>
        <w:sdt>
          <w:sdtPr>
            <w:id w:val="-2116274599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</w:tcPr>
              <w:p w14:paraId="50921062" w14:textId="2161CEFE" w:rsidR="007B1BE0" w:rsidRDefault="00121308" w:rsidP="004460F6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283AC451" w14:textId="77777777" w:rsidTr="007B1BE0">
        <w:tc>
          <w:tcPr>
            <w:tcW w:w="8100" w:type="dxa"/>
            <w:shd w:val="clear" w:color="auto" w:fill="auto"/>
            <w:vAlign w:val="center"/>
          </w:tcPr>
          <w:p w14:paraId="633C3A91" w14:textId="77777777" w:rsidR="007B1BE0" w:rsidRPr="00380322" w:rsidRDefault="007B1BE0" w:rsidP="004F6901">
            <w:pPr>
              <w:rPr>
                <w:lang w:val="en-US"/>
              </w:rPr>
            </w:pPr>
            <w:r w:rsidRPr="00380322">
              <w:rPr>
                <w:lang w:val="en-US"/>
              </w:rPr>
              <w:t>The report was produced by an LCA Certified Practitioner.</w:t>
            </w:r>
          </w:p>
        </w:tc>
        <w:sdt>
          <w:sdtPr>
            <w:id w:val="1290782885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vAlign w:val="center"/>
              </w:tcPr>
              <w:p w14:paraId="409B7DED" w14:textId="5C650558" w:rsidR="007B1BE0" w:rsidRDefault="00121308" w:rsidP="004F690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63900F3F" w14:textId="77777777" w:rsidTr="007B1BE0">
        <w:tc>
          <w:tcPr>
            <w:tcW w:w="8100" w:type="dxa"/>
            <w:shd w:val="clear" w:color="auto" w:fill="auto"/>
            <w:vAlign w:val="center"/>
          </w:tcPr>
          <w:p w14:paraId="5A497523" w14:textId="77777777" w:rsidR="007B1BE0" w:rsidRPr="00380322" w:rsidRDefault="007B1BE0" w:rsidP="004F6901">
            <w:pPr>
              <w:rPr>
                <w:lang w:val="en-US"/>
              </w:rPr>
            </w:pPr>
            <w:r w:rsidRPr="00380322">
              <w:rPr>
                <w:lang w:val="en-US"/>
              </w:rPr>
              <w:t>The report was subject to organisational quality assurance, which has been certified in accordance with ISO9001.</w:t>
            </w:r>
          </w:p>
        </w:tc>
        <w:sdt>
          <w:sdtPr>
            <w:id w:val="-812708711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vAlign w:val="center"/>
              </w:tcPr>
              <w:p w14:paraId="0C639677" w14:textId="42412850" w:rsidR="007B1BE0" w:rsidRDefault="002D3C01" w:rsidP="004F690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1034A1A6" w14:textId="77777777" w:rsidTr="007B1BE0">
        <w:tc>
          <w:tcPr>
            <w:tcW w:w="8100" w:type="dxa"/>
            <w:shd w:val="clear" w:color="auto" w:fill="auto"/>
            <w:vAlign w:val="center"/>
          </w:tcPr>
          <w:p w14:paraId="7C439985" w14:textId="77777777" w:rsidR="007B1BE0" w:rsidRPr="00380322" w:rsidRDefault="007B1BE0" w:rsidP="004F6901">
            <w:pPr>
              <w:rPr>
                <w:lang w:val="en-US"/>
              </w:rPr>
            </w:pPr>
            <w:r w:rsidRPr="00380322">
              <w:rPr>
                <w:lang w:val="en-US"/>
              </w:rPr>
              <w:t>The report was produced by an experienced individual.</w:t>
            </w:r>
          </w:p>
        </w:tc>
        <w:sdt>
          <w:sdtPr>
            <w:id w:val="673147363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070" w:type="dxa"/>
                <w:vAlign w:val="center"/>
              </w:tcPr>
              <w:p w14:paraId="785C83AE" w14:textId="41D7B825" w:rsidR="007B1BE0" w:rsidRDefault="002D3C01" w:rsidP="004F690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B1BE0" w:rsidRPr="006F7B96" w14:paraId="3FD4ABD2" w14:textId="77777777" w:rsidTr="007B1BE0">
        <w:tc>
          <w:tcPr>
            <w:tcW w:w="8100" w:type="dxa"/>
            <w:shd w:val="clear" w:color="auto" w:fill="auto"/>
            <w:vAlign w:val="center"/>
          </w:tcPr>
          <w:p w14:paraId="41EBF6A2" w14:textId="77777777" w:rsidR="007B1BE0" w:rsidRPr="00380322" w:rsidRDefault="007B1BE0" w:rsidP="004F6901">
            <w:pPr>
              <w:rPr>
                <w:lang w:val="en-US"/>
              </w:rPr>
            </w:pPr>
            <w:r w:rsidRPr="00380322">
              <w:rPr>
                <w:lang w:val="en-US"/>
              </w:rPr>
              <w:t xml:space="preserve">The report was peer reviewed by </w:t>
            </w:r>
            <w:proofErr w:type="gramStart"/>
            <w:r w:rsidRPr="00380322">
              <w:rPr>
                <w:lang w:val="en-US"/>
              </w:rPr>
              <w:t>a LCA</w:t>
            </w:r>
            <w:proofErr w:type="gramEnd"/>
            <w:r w:rsidRPr="00380322">
              <w:rPr>
                <w:lang w:val="en-US"/>
              </w:rPr>
              <w:t xml:space="preserve"> Certified Practitioner or independent experience individual.</w:t>
            </w:r>
          </w:p>
        </w:tc>
        <w:sdt>
          <w:sdtPr>
            <w:id w:val="1875578337"/>
            <w:placeholder>
              <w:docPart w:val="80AF2544E9BB4856B756F9D0498D27E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070" w:type="dxa"/>
                <w:vAlign w:val="center"/>
              </w:tcPr>
              <w:p w14:paraId="7D3A4777" w14:textId="6709A42C" w:rsidR="007B1BE0" w:rsidRDefault="007B1BE0" w:rsidP="004F6901"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639C113C" w14:textId="410C1A6C" w:rsidR="00D14E36" w:rsidRDefault="00D14E36" w:rsidP="00F01461">
      <w:pPr>
        <w:rPr>
          <w:lang w:val="en-US"/>
        </w:rPr>
      </w:pPr>
    </w:p>
    <w:p w14:paraId="085E802C" w14:textId="77777777" w:rsidR="00D14E36" w:rsidRDefault="00D14E36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4CC830C8" w14:textId="079BFDD1" w:rsidR="004F6901" w:rsidRDefault="008933AA" w:rsidP="14FD0A39">
      <w:pPr>
        <w:pStyle w:val="Heading3"/>
        <w:rPr>
          <w:lang w:val="en-US"/>
        </w:rPr>
      </w:pPr>
      <w:r>
        <w:rPr>
          <w:lang w:val="en-US"/>
        </w:rPr>
        <w:lastRenderedPageBreak/>
        <w:t>Credit Achievement</w:t>
      </w:r>
    </w:p>
    <w:p w14:paraId="62BBCA81" w14:textId="13314120" w:rsidR="004F6901" w:rsidRDefault="7DAC0585" w:rsidP="14FD0A39">
      <w:pPr>
        <w:pStyle w:val="Heading4"/>
        <w:rPr>
          <w:lang w:val="en-US"/>
        </w:rPr>
      </w:pPr>
      <w:r w:rsidRPr="14FD0A39">
        <w:rPr>
          <w:lang w:val="en-US"/>
        </w:rPr>
        <w:t>Life Cycle Assessment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803"/>
        <w:gridCol w:w="2551"/>
      </w:tblGrid>
      <w:tr w:rsidR="007B1BE0" w14:paraId="26A33132" w14:textId="77777777" w:rsidTr="14FD0A39">
        <w:trPr>
          <w:trHeight w:val="810"/>
        </w:trPr>
        <w:tc>
          <w:tcPr>
            <w:tcW w:w="6803" w:type="dxa"/>
            <w:shd w:val="clear" w:color="auto" w:fill="auto"/>
            <w:vAlign w:val="center"/>
          </w:tcPr>
          <w:p w14:paraId="6F1D1D3D" w14:textId="3D774B21" w:rsidR="007B1BE0" w:rsidRDefault="00D14E36" w:rsidP="14FD0A3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</w:t>
            </w:r>
            <w:r w:rsidR="007B1BE0" w:rsidRPr="14FD0A39">
              <w:rPr>
                <w:b/>
                <w:bCs/>
                <w:lang w:val="en-US"/>
              </w:rPr>
              <w:t xml:space="preserve">he building's Life Cycle Impacts are at least </w:t>
            </w:r>
            <w:r w:rsidR="008933AA">
              <w:rPr>
                <w:b/>
                <w:bCs/>
                <w:lang w:val="en-US"/>
              </w:rPr>
              <w:t>15</w:t>
            </w:r>
            <w:r w:rsidR="007B1BE0" w:rsidRPr="14FD0A39">
              <w:rPr>
                <w:b/>
                <w:bCs/>
                <w:lang w:val="en-US"/>
              </w:rPr>
              <w:t>% less than those of a reference building.</w:t>
            </w:r>
          </w:p>
        </w:tc>
        <w:sdt>
          <w:sdtPr>
            <w:id w:val="1889913820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shd w:val="clear" w:color="auto" w:fill="auto"/>
                <w:vAlign w:val="center"/>
              </w:tcPr>
              <w:p w14:paraId="430E1BC1" w14:textId="09A13912" w:rsidR="007B1BE0" w:rsidRDefault="00DD73F3" w:rsidP="14FD0A39">
                <w:pPr>
                  <w:rPr>
                    <w:b/>
                    <w:bCs/>
                    <w:lang w:val="en-US"/>
                  </w:rPr>
                </w:pPr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4607A84A" w14:textId="469B3F05" w:rsidR="004F6901" w:rsidRDefault="004F6901" w:rsidP="14FD0A39"/>
    <w:p w14:paraId="5F73958E" w14:textId="77777777" w:rsidR="008933AA" w:rsidRDefault="008933AA" w:rsidP="008933AA">
      <w:pPr>
        <w:pStyle w:val="Heading3"/>
        <w:rPr>
          <w:lang w:val="en-US"/>
        </w:rPr>
      </w:pPr>
      <w:r w:rsidRPr="14FD0A39">
        <w:rPr>
          <w:lang w:val="en-US"/>
        </w:rPr>
        <w:t>Exceptional Performance</w:t>
      </w:r>
    </w:p>
    <w:p w14:paraId="703D64BD" w14:textId="77777777" w:rsidR="008933AA" w:rsidRDefault="008933AA" w:rsidP="008933AA">
      <w:pPr>
        <w:pStyle w:val="Heading4"/>
        <w:rPr>
          <w:lang w:val="en-US"/>
        </w:rPr>
      </w:pPr>
      <w:r w:rsidRPr="14FD0A39">
        <w:rPr>
          <w:lang w:val="en-US"/>
        </w:rPr>
        <w:t>Life Cycle Assessment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803"/>
        <w:gridCol w:w="2551"/>
      </w:tblGrid>
      <w:tr w:rsidR="008933AA" w14:paraId="25A32CAC" w14:textId="77777777" w:rsidTr="000D4CDB">
        <w:trPr>
          <w:trHeight w:val="810"/>
        </w:trPr>
        <w:tc>
          <w:tcPr>
            <w:tcW w:w="6803" w:type="dxa"/>
            <w:shd w:val="clear" w:color="auto" w:fill="auto"/>
            <w:vAlign w:val="center"/>
          </w:tcPr>
          <w:p w14:paraId="7E4EA609" w14:textId="6010C940" w:rsidR="008933AA" w:rsidRDefault="00D14E36" w:rsidP="000D4CD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</w:t>
            </w:r>
            <w:r w:rsidR="008933AA" w:rsidRPr="14FD0A39">
              <w:rPr>
                <w:b/>
                <w:bCs/>
                <w:lang w:val="en-US"/>
              </w:rPr>
              <w:t>he building's Life Cycle Impacts are at least 30% less than those of a reference building.</w:t>
            </w:r>
          </w:p>
        </w:tc>
        <w:sdt>
          <w:sdtPr>
            <w:id w:val="1685238323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shd w:val="clear" w:color="auto" w:fill="auto"/>
                <w:vAlign w:val="center"/>
              </w:tcPr>
              <w:p w14:paraId="2A449F62" w14:textId="77777777" w:rsidR="008933AA" w:rsidRDefault="008933AA" w:rsidP="000D4CDB">
                <w:pPr>
                  <w:rPr>
                    <w:b/>
                    <w:bCs/>
                    <w:lang w:val="en-US"/>
                  </w:rPr>
                </w:pPr>
                <w:r w:rsidRPr="00736B5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F5938E" w14:textId="77777777" w:rsidR="008933AA" w:rsidRDefault="008933AA" w:rsidP="008933AA"/>
    <w:p w14:paraId="54D68AFA" w14:textId="77777777" w:rsidR="00D14E36" w:rsidRDefault="00D14E36" w:rsidP="00D14E36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59E6F10" w14:textId="77777777" w:rsidR="00D14E36" w:rsidRDefault="00D14E36" w:rsidP="00D14E3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D14E36" w14:paraId="7A4987F5" w14:textId="77777777" w:rsidTr="000D4C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6A179546" w14:textId="77777777" w:rsidR="00D14E36" w:rsidRDefault="00D14E36" w:rsidP="000D4CDB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25C67DD1" w14:textId="77777777" w:rsidR="00D14E36" w:rsidRDefault="00D14E36" w:rsidP="000D4CDB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AD5772B" w14:textId="77777777" w:rsidR="00D14E36" w:rsidRDefault="00D14E36" w:rsidP="000D4CDB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D14E36" w14:paraId="06551612" w14:textId="77777777" w:rsidTr="000D4CDB">
        <w:tblPrEx>
          <w:tblCellMar>
            <w:top w:w="181" w:type="dxa"/>
          </w:tblCellMar>
        </w:tblPrEx>
        <w:sdt>
          <w:sdtPr>
            <w:id w:val="485135409"/>
            <w:placeholder>
              <w:docPart w:val="72E28A91B07D4097924E14576119E3C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72E28A91B07D4097924E14576119E3C8"/>
                  </w:placeholder>
                  <w:showingPlcHdr/>
                </w:sdtPr>
                <w:sdtContent>
                  <w:p w14:paraId="71F1ABF3" w14:textId="77777777" w:rsidR="00D14E36" w:rsidRDefault="00D14E36" w:rsidP="000D4CDB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72E28A91B07D4097924E14576119E3C8"/>
            </w:placeholder>
          </w:sdtPr>
          <w:sdtContent>
            <w:tc>
              <w:tcPr>
                <w:tcW w:w="4680" w:type="dxa"/>
              </w:tcPr>
              <w:p w14:paraId="5F5E837C" w14:textId="77777777" w:rsidR="00D14E36" w:rsidRDefault="00D14E36" w:rsidP="000D4CD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2BC229D6D3E84B2CBEEA1EDEB6C883AF"/>
            </w:placeholder>
            <w:showingPlcHdr/>
          </w:sdtPr>
          <w:sdtContent>
            <w:tc>
              <w:tcPr>
                <w:tcW w:w="2648" w:type="dxa"/>
              </w:tcPr>
              <w:p w14:paraId="47E70FC7" w14:textId="77777777" w:rsidR="00D14E36" w:rsidRDefault="00D14E36" w:rsidP="000D4CD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14E36" w14:paraId="0E939BE3" w14:textId="77777777" w:rsidTr="000D4CDB">
        <w:tblPrEx>
          <w:tblCellMar>
            <w:top w:w="181" w:type="dxa"/>
          </w:tblCellMar>
        </w:tblPrEx>
        <w:sdt>
          <w:sdtPr>
            <w:id w:val="-1424954785"/>
            <w:placeholder>
              <w:docPart w:val="62ABC9DB5E8E4E8CA60326D983DD841E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62ABC9DB5E8E4E8CA60326D983DD841E"/>
                  </w:placeholder>
                  <w:showingPlcHdr/>
                </w:sdtPr>
                <w:sdtContent>
                  <w:p w14:paraId="093C5CAD" w14:textId="77777777" w:rsidR="00D14E36" w:rsidRDefault="00D14E36" w:rsidP="000D4CDB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62ABC9DB5E8E4E8CA60326D983DD841E"/>
            </w:placeholder>
          </w:sdtPr>
          <w:sdtContent>
            <w:tc>
              <w:tcPr>
                <w:tcW w:w="4680" w:type="dxa"/>
              </w:tcPr>
              <w:p w14:paraId="6BBC0BCC" w14:textId="77777777" w:rsidR="00D14E36" w:rsidRDefault="00D14E36" w:rsidP="000D4CD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2CAF799DEFB140E5A8381D7CBD579B71"/>
            </w:placeholder>
            <w:showingPlcHdr/>
          </w:sdtPr>
          <w:sdtContent>
            <w:tc>
              <w:tcPr>
                <w:tcW w:w="2648" w:type="dxa"/>
              </w:tcPr>
              <w:p w14:paraId="281D7EBB" w14:textId="77777777" w:rsidR="00D14E36" w:rsidRDefault="00D14E36" w:rsidP="000D4CD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14E36" w14:paraId="2F6242A4" w14:textId="77777777" w:rsidTr="000D4CDB">
        <w:tblPrEx>
          <w:tblCellMar>
            <w:top w:w="181" w:type="dxa"/>
          </w:tblCellMar>
        </w:tblPrEx>
        <w:sdt>
          <w:sdtPr>
            <w:id w:val="699597828"/>
            <w:placeholder>
              <w:docPart w:val="B4E268D7DABB42798D7BD361068741D4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B4E268D7DABB42798D7BD361068741D4"/>
                  </w:placeholder>
                  <w:showingPlcHdr/>
                </w:sdtPr>
                <w:sdtContent>
                  <w:p w14:paraId="4FCFFFAC" w14:textId="77777777" w:rsidR="00D14E36" w:rsidRDefault="00D14E36" w:rsidP="000D4CDB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B4E268D7DABB42798D7BD361068741D4"/>
            </w:placeholder>
          </w:sdtPr>
          <w:sdtContent>
            <w:tc>
              <w:tcPr>
                <w:tcW w:w="4680" w:type="dxa"/>
              </w:tcPr>
              <w:p w14:paraId="799049C4" w14:textId="77777777" w:rsidR="00D14E36" w:rsidRDefault="00D14E36" w:rsidP="000D4CD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2A9BBF9BA2A544FCA0B8C2759C1367EB"/>
            </w:placeholder>
            <w:showingPlcHdr/>
          </w:sdtPr>
          <w:sdtContent>
            <w:tc>
              <w:tcPr>
                <w:tcW w:w="2648" w:type="dxa"/>
              </w:tcPr>
              <w:p w14:paraId="2F6ACDB4" w14:textId="77777777" w:rsidR="00D14E36" w:rsidRDefault="00D14E36" w:rsidP="000D4CD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4124B11" w14:textId="77777777" w:rsidR="00371A32" w:rsidRDefault="00371A32" w:rsidP="14FD0A39"/>
    <w:p w14:paraId="733F8521" w14:textId="4F66BF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D14E36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85040" w14:textId="77777777" w:rsidR="0033574F" w:rsidRDefault="0033574F" w:rsidP="0037208E">
      <w:pPr>
        <w:spacing w:after="0" w:line="240" w:lineRule="auto"/>
      </w:pPr>
      <w:r>
        <w:separator/>
      </w:r>
    </w:p>
  </w:endnote>
  <w:endnote w:type="continuationSeparator" w:id="0">
    <w:p w14:paraId="58EF814D" w14:textId="77777777" w:rsidR="0033574F" w:rsidRDefault="0033574F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AE383" w14:textId="77777777" w:rsidR="0033574F" w:rsidRDefault="0033574F" w:rsidP="0037208E">
      <w:pPr>
        <w:spacing w:after="0" w:line="240" w:lineRule="auto"/>
      </w:pPr>
      <w:r>
        <w:separator/>
      </w:r>
    </w:p>
  </w:footnote>
  <w:footnote w:type="continuationSeparator" w:id="0">
    <w:p w14:paraId="5844DC6B" w14:textId="77777777" w:rsidR="0033574F" w:rsidRDefault="0033574F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2E4C289D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26 Life Cycle Impacts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FFFFFFFF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4vV1c+JKnRCN5211dmP78vT3pA/HGzVceXbjZdJb/6FTUsKt11aLExTYD52U4WMdqvun/qMnCRwGIf8BdNHmQ==" w:salt="+ptDawpHWBDszwLM0OKoF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56978"/>
    <w:rsid w:val="000A7953"/>
    <w:rsid w:val="000C7DE3"/>
    <w:rsid w:val="000E31C9"/>
    <w:rsid w:val="000E3BCA"/>
    <w:rsid w:val="0010467F"/>
    <w:rsid w:val="00117E95"/>
    <w:rsid w:val="00121308"/>
    <w:rsid w:val="00156C6B"/>
    <w:rsid w:val="001956D9"/>
    <w:rsid w:val="001F0333"/>
    <w:rsid w:val="00270815"/>
    <w:rsid w:val="002C7EF8"/>
    <w:rsid w:val="002D3C01"/>
    <w:rsid w:val="0033574F"/>
    <w:rsid w:val="00371A32"/>
    <w:rsid w:val="0037208E"/>
    <w:rsid w:val="00380322"/>
    <w:rsid w:val="00380E3A"/>
    <w:rsid w:val="003A2F24"/>
    <w:rsid w:val="003D1994"/>
    <w:rsid w:val="003E7635"/>
    <w:rsid w:val="003F79EB"/>
    <w:rsid w:val="004017AA"/>
    <w:rsid w:val="004460F6"/>
    <w:rsid w:val="00457BF8"/>
    <w:rsid w:val="004B52B7"/>
    <w:rsid w:val="004E299D"/>
    <w:rsid w:val="004E7891"/>
    <w:rsid w:val="004F5C97"/>
    <w:rsid w:val="004F6901"/>
    <w:rsid w:val="00511645"/>
    <w:rsid w:val="0051734D"/>
    <w:rsid w:val="005E49FA"/>
    <w:rsid w:val="005F0172"/>
    <w:rsid w:val="00641724"/>
    <w:rsid w:val="00650288"/>
    <w:rsid w:val="00657039"/>
    <w:rsid w:val="006614E5"/>
    <w:rsid w:val="006B29CF"/>
    <w:rsid w:val="006B3A5C"/>
    <w:rsid w:val="00730247"/>
    <w:rsid w:val="00780844"/>
    <w:rsid w:val="007A720F"/>
    <w:rsid w:val="007B1BE0"/>
    <w:rsid w:val="008644FF"/>
    <w:rsid w:val="00867383"/>
    <w:rsid w:val="008933AA"/>
    <w:rsid w:val="008B01D3"/>
    <w:rsid w:val="008B4DA8"/>
    <w:rsid w:val="008C37E8"/>
    <w:rsid w:val="008D05EE"/>
    <w:rsid w:val="00921D1E"/>
    <w:rsid w:val="00946BBF"/>
    <w:rsid w:val="009848AD"/>
    <w:rsid w:val="009B4502"/>
    <w:rsid w:val="009D7FF8"/>
    <w:rsid w:val="00AE0D1A"/>
    <w:rsid w:val="00AE44B8"/>
    <w:rsid w:val="00AF2630"/>
    <w:rsid w:val="00B85A44"/>
    <w:rsid w:val="00B92018"/>
    <w:rsid w:val="00B93141"/>
    <w:rsid w:val="00BA1177"/>
    <w:rsid w:val="00C011AD"/>
    <w:rsid w:val="00C04176"/>
    <w:rsid w:val="00C06CDB"/>
    <w:rsid w:val="00C2784C"/>
    <w:rsid w:val="00C43518"/>
    <w:rsid w:val="00C71511"/>
    <w:rsid w:val="00C94BA1"/>
    <w:rsid w:val="00CE395C"/>
    <w:rsid w:val="00D01D26"/>
    <w:rsid w:val="00D14E36"/>
    <w:rsid w:val="00D5510A"/>
    <w:rsid w:val="00DD73F3"/>
    <w:rsid w:val="00DE66AB"/>
    <w:rsid w:val="00DF1B30"/>
    <w:rsid w:val="00E657FA"/>
    <w:rsid w:val="00EF6A39"/>
    <w:rsid w:val="00F01461"/>
    <w:rsid w:val="00F65209"/>
    <w:rsid w:val="00F750F8"/>
    <w:rsid w:val="00FC198C"/>
    <w:rsid w:val="00FD589D"/>
    <w:rsid w:val="00FF00F6"/>
    <w:rsid w:val="0585E150"/>
    <w:rsid w:val="08B5F043"/>
    <w:rsid w:val="0963605F"/>
    <w:rsid w:val="0C09EE8A"/>
    <w:rsid w:val="0F5F0324"/>
    <w:rsid w:val="107A96FF"/>
    <w:rsid w:val="1165DFE4"/>
    <w:rsid w:val="11DE8552"/>
    <w:rsid w:val="14FD0A39"/>
    <w:rsid w:val="16CA5078"/>
    <w:rsid w:val="1B8CA25A"/>
    <w:rsid w:val="1FC13F15"/>
    <w:rsid w:val="214E9F9B"/>
    <w:rsid w:val="2AC2B021"/>
    <w:rsid w:val="2EA45ECF"/>
    <w:rsid w:val="310CF0C6"/>
    <w:rsid w:val="35B41D14"/>
    <w:rsid w:val="3665230F"/>
    <w:rsid w:val="3954FF09"/>
    <w:rsid w:val="3D12BB15"/>
    <w:rsid w:val="405D9878"/>
    <w:rsid w:val="545870B3"/>
    <w:rsid w:val="55148292"/>
    <w:rsid w:val="5622C7E6"/>
    <w:rsid w:val="5A73DEB2"/>
    <w:rsid w:val="6EB96EFD"/>
    <w:rsid w:val="7727C88F"/>
    <w:rsid w:val="77692193"/>
    <w:rsid w:val="7DAC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14FD0A39"/>
    <w:rPr>
      <w:rFonts w:asciiTheme="minorHAnsi" w:eastAsia="Courier New" w:hAnsiTheme="minorHAnsi" w:cs="Courier New"/>
    </w:rPr>
  </w:style>
  <w:style w:type="character" w:customStyle="1" w:styleId="eop">
    <w:name w:val="eop"/>
    <w:basedOn w:val="DefaultParagraphFont"/>
    <w:rsid w:val="14FD0A39"/>
    <w:rPr>
      <w:rFonts w:asciiTheme="minorHAnsi" w:eastAsia="Courier New" w:hAnsiTheme="minorHAnsi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380E3A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380E3A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380E3A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87649E4EEB2C43918B17B0C35EF23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29589-FD58-498F-A9E1-D11B83C4239C}"/>
      </w:docPartPr>
      <w:docPartBody>
        <w:p w:rsidR="00A36BA9" w:rsidRDefault="00A36BA9" w:rsidP="00A36BA9">
          <w:pPr>
            <w:pStyle w:val="87649E4EEB2C43918B17B0C35EF23A1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F0495A4B2349DBACD96ED15AFA2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97486-DCB3-437C-BA35-DD2BC26091AF}"/>
      </w:docPartPr>
      <w:docPartBody>
        <w:p w:rsidR="00A36BA9" w:rsidRDefault="00A36BA9" w:rsidP="00A36BA9">
          <w:pPr>
            <w:pStyle w:val="79F0495A4B2349DBACD96ED15AFA2D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60E6F02FF2482793553622FEE69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E5B6E-8F30-4D18-BDAC-67EDB04B716E}"/>
      </w:docPartPr>
      <w:docPartBody>
        <w:p w:rsidR="00A36BA9" w:rsidRDefault="00A36BA9" w:rsidP="00A36BA9">
          <w:pPr>
            <w:pStyle w:val="2860E6F02FF2482793553622FEE69E0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AF2544E9BB4856B756F9D0498D2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108E2-CB33-4063-9377-0A333CA468AE}"/>
      </w:docPartPr>
      <w:docPartBody>
        <w:p w:rsidR="00A36BA9" w:rsidRDefault="00A36BA9" w:rsidP="00A36BA9">
          <w:pPr>
            <w:pStyle w:val="80AF2544E9BB4856B756F9D0498D27E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E2B0B-978B-4FAE-8E46-1DCE9BC21CA7}"/>
      </w:docPartPr>
      <w:docPartBody>
        <w:p w:rsidR="007F307D" w:rsidRDefault="007F307D">
          <w:r w:rsidRPr="009A2C4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940100C1884B53B1DE1EB5B9B705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2E375-E0F1-41FE-A89C-87183FA2DBE1}"/>
      </w:docPartPr>
      <w:docPartBody>
        <w:p w:rsidR="00915603" w:rsidRDefault="00915603" w:rsidP="00915603">
          <w:pPr>
            <w:pStyle w:val="26940100C1884B53B1DE1EB5B9B705B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E28A91B07D4097924E14576119E3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8B225-3905-4B4B-B149-823BFEBDC7DD}"/>
      </w:docPartPr>
      <w:docPartBody>
        <w:p w:rsidR="00915603" w:rsidRDefault="00915603" w:rsidP="00915603">
          <w:pPr>
            <w:pStyle w:val="72E28A91B07D4097924E14576119E3C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C229D6D3E84B2CBEEA1EDEB6C88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F369A-C3F6-41D6-9E2F-72559BEE9240}"/>
      </w:docPartPr>
      <w:docPartBody>
        <w:p w:rsidR="00915603" w:rsidRDefault="00915603" w:rsidP="00915603">
          <w:pPr>
            <w:pStyle w:val="2BC229D6D3E84B2CBEEA1EDEB6C883A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ABC9DB5E8E4E8CA60326D983DD8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8D069-E132-40F6-8A27-AF9481FC48B6}"/>
      </w:docPartPr>
      <w:docPartBody>
        <w:p w:rsidR="00915603" w:rsidRDefault="00915603" w:rsidP="00915603">
          <w:pPr>
            <w:pStyle w:val="62ABC9DB5E8E4E8CA60326D983DD841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AF799DEFB140E5A8381D7CBD579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DC029-3592-4C3A-8667-BAAAFB99F8D5}"/>
      </w:docPartPr>
      <w:docPartBody>
        <w:p w:rsidR="00915603" w:rsidRDefault="00915603" w:rsidP="00915603">
          <w:pPr>
            <w:pStyle w:val="2CAF799DEFB140E5A8381D7CBD579B7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E268D7DABB42798D7BD361068741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AF5FA-B734-4B0D-87E4-AA75E5F41348}"/>
      </w:docPartPr>
      <w:docPartBody>
        <w:p w:rsidR="00915603" w:rsidRDefault="00915603" w:rsidP="00915603">
          <w:pPr>
            <w:pStyle w:val="B4E268D7DABB42798D7BD361068741D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9BBF9BA2A544FCA0B8C2759C136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1BDB9D-08D2-47FC-A12D-16BC48AC4D4B}"/>
      </w:docPartPr>
      <w:docPartBody>
        <w:p w:rsidR="00915603" w:rsidRDefault="00915603" w:rsidP="00915603">
          <w:pPr>
            <w:pStyle w:val="2A9BBF9BA2A544FCA0B8C2759C1367E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0A7953"/>
    <w:rsid w:val="00156C6B"/>
    <w:rsid w:val="0017629D"/>
    <w:rsid w:val="00272C63"/>
    <w:rsid w:val="002A7BF3"/>
    <w:rsid w:val="002D7565"/>
    <w:rsid w:val="00380E3A"/>
    <w:rsid w:val="003B4031"/>
    <w:rsid w:val="005925AC"/>
    <w:rsid w:val="005E7990"/>
    <w:rsid w:val="00650288"/>
    <w:rsid w:val="00657039"/>
    <w:rsid w:val="00792AE0"/>
    <w:rsid w:val="007C4EAC"/>
    <w:rsid w:val="007F307D"/>
    <w:rsid w:val="00852794"/>
    <w:rsid w:val="008C37E8"/>
    <w:rsid w:val="0090008A"/>
    <w:rsid w:val="00902D76"/>
    <w:rsid w:val="00915603"/>
    <w:rsid w:val="00917748"/>
    <w:rsid w:val="00A36BA9"/>
    <w:rsid w:val="00AE44B8"/>
    <w:rsid w:val="00AF2630"/>
    <w:rsid w:val="00B92018"/>
    <w:rsid w:val="00BD2167"/>
    <w:rsid w:val="00CD1E62"/>
    <w:rsid w:val="00CF0EA6"/>
    <w:rsid w:val="00DE09C1"/>
    <w:rsid w:val="00DE4107"/>
    <w:rsid w:val="00E86AA6"/>
    <w:rsid w:val="00F63742"/>
    <w:rsid w:val="00FC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5603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87649E4EEB2C43918B17B0C35EF23A12">
    <w:name w:val="87649E4EEB2C43918B17B0C35EF23A12"/>
    <w:rsid w:val="00A36BA9"/>
    <w:rPr>
      <w:kern w:val="2"/>
      <w:lang w:val="en-NZ" w:eastAsia="en-NZ"/>
      <w14:ligatures w14:val="standardContextual"/>
    </w:rPr>
  </w:style>
  <w:style w:type="paragraph" w:customStyle="1" w:styleId="79F0495A4B2349DBACD96ED15AFA2D3C">
    <w:name w:val="79F0495A4B2349DBACD96ED15AFA2D3C"/>
    <w:rsid w:val="00A36BA9"/>
    <w:rPr>
      <w:kern w:val="2"/>
      <w:lang w:val="en-NZ" w:eastAsia="en-NZ"/>
      <w14:ligatures w14:val="standardContextual"/>
    </w:rPr>
  </w:style>
  <w:style w:type="paragraph" w:customStyle="1" w:styleId="2860E6F02FF2482793553622FEE69E08">
    <w:name w:val="2860E6F02FF2482793553622FEE69E08"/>
    <w:rsid w:val="00A36BA9"/>
    <w:rPr>
      <w:kern w:val="2"/>
      <w:lang w:val="en-NZ" w:eastAsia="en-NZ"/>
      <w14:ligatures w14:val="standardContextual"/>
    </w:rPr>
  </w:style>
  <w:style w:type="paragraph" w:customStyle="1" w:styleId="F898F99BDE374544A279A0DA642EF400">
    <w:name w:val="F898F99BDE374544A279A0DA642EF400"/>
    <w:rsid w:val="00A36BA9"/>
    <w:rPr>
      <w:kern w:val="2"/>
      <w:lang w:val="en-NZ" w:eastAsia="en-NZ"/>
      <w14:ligatures w14:val="standardContextual"/>
    </w:rPr>
  </w:style>
  <w:style w:type="paragraph" w:customStyle="1" w:styleId="80AF2544E9BB4856B756F9D0498D27EB">
    <w:name w:val="80AF2544E9BB4856B756F9D0498D27EB"/>
    <w:rsid w:val="00A36BA9"/>
    <w:rPr>
      <w:kern w:val="2"/>
      <w:lang w:val="en-NZ" w:eastAsia="en-NZ"/>
      <w14:ligatures w14:val="standardContextual"/>
    </w:rPr>
  </w:style>
  <w:style w:type="paragraph" w:customStyle="1" w:styleId="7BEB1C8F25554F52A50FDD407E08DAB9">
    <w:name w:val="7BEB1C8F25554F52A50FDD407E08DAB9"/>
    <w:rsid w:val="00A36BA9"/>
    <w:rPr>
      <w:kern w:val="2"/>
      <w:lang w:val="en-NZ" w:eastAsia="en-NZ"/>
      <w14:ligatures w14:val="standardContextual"/>
    </w:rPr>
  </w:style>
  <w:style w:type="paragraph" w:customStyle="1" w:styleId="112289EF15B94005B1AE8351363B8A2B">
    <w:name w:val="112289EF15B94005B1AE8351363B8A2B"/>
    <w:rsid w:val="00A36BA9"/>
    <w:rPr>
      <w:kern w:val="2"/>
      <w:lang w:val="en-NZ" w:eastAsia="en-NZ"/>
      <w14:ligatures w14:val="standardContextual"/>
    </w:rPr>
  </w:style>
  <w:style w:type="paragraph" w:customStyle="1" w:styleId="629EAA56C0F64FD08BCA282A4BC56BCC">
    <w:name w:val="629EAA56C0F64FD08BCA282A4BC56BCC"/>
    <w:rsid w:val="00A36BA9"/>
    <w:rPr>
      <w:kern w:val="2"/>
      <w:lang w:val="en-NZ" w:eastAsia="en-NZ"/>
      <w14:ligatures w14:val="standardContextual"/>
    </w:rPr>
  </w:style>
  <w:style w:type="paragraph" w:customStyle="1" w:styleId="22C6E4A1FEAF42E3A3BDB708992D3429">
    <w:name w:val="22C6E4A1FEAF42E3A3BDB708992D3429"/>
    <w:rsid w:val="00A36BA9"/>
    <w:rPr>
      <w:kern w:val="2"/>
      <w:lang w:val="en-NZ" w:eastAsia="en-NZ"/>
      <w14:ligatures w14:val="standardContextual"/>
    </w:rPr>
  </w:style>
  <w:style w:type="paragraph" w:customStyle="1" w:styleId="BFDA6ACA808A4C37AD2A9F9B68CD9E75">
    <w:name w:val="BFDA6ACA808A4C37AD2A9F9B68CD9E75"/>
    <w:rsid w:val="00A36BA9"/>
    <w:rPr>
      <w:kern w:val="2"/>
      <w:lang w:val="en-NZ" w:eastAsia="en-NZ"/>
      <w14:ligatures w14:val="standardContextual"/>
    </w:rPr>
  </w:style>
  <w:style w:type="paragraph" w:customStyle="1" w:styleId="92933B6F07BF485C9947F3F7D56D327B">
    <w:name w:val="92933B6F07BF485C9947F3F7D56D327B"/>
    <w:rsid w:val="00A36BA9"/>
    <w:rPr>
      <w:kern w:val="2"/>
      <w:lang w:val="en-NZ" w:eastAsia="en-NZ"/>
      <w14:ligatures w14:val="standardContextual"/>
    </w:rPr>
  </w:style>
  <w:style w:type="paragraph" w:customStyle="1" w:styleId="3F63C9CB066443B3AC8601F10DA712D5">
    <w:name w:val="3F63C9CB066443B3AC8601F10DA712D5"/>
    <w:rsid w:val="00A36BA9"/>
    <w:rPr>
      <w:kern w:val="2"/>
      <w:lang w:val="en-NZ" w:eastAsia="en-NZ"/>
      <w14:ligatures w14:val="standardContextual"/>
    </w:rPr>
  </w:style>
  <w:style w:type="paragraph" w:customStyle="1" w:styleId="5FF20B5636E14842A347DD93F985F487">
    <w:name w:val="5FF20B5636E14842A347DD93F985F487"/>
    <w:rsid w:val="00A36BA9"/>
    <w:rPr>
      <w:kern w:val="2"/>
      <w:lang w:val="en-NZ" w:eastAsia="en-NZ"/>
      <w14:ligatures w14:val="standardContextual"/>
    </w:rPr>
  </w:style>
  <w:style w:type="paragraph" w:customStyle="1" w:styleId="304781FE4D1A490DA386DEBEF6E242EB">
    <w:name w:val="304781FE4D1A490DA386DEBEF6E242EB"/>
    <w:rsid w:val="00A36BA9"/>
    <w:rPr>
      <w:kern w:val="2"/>
      <w:lang w:val="en-NZ" w:eastAsia="en-NZ"/>
      <w14:ligatures w14:val="standardContextual"/>
    </w:rPr>
  </w:style>
  <w:style w:type="paragraph" w:customStyle="1" w:styleId="5B87F4101B094A5C815D5F810282017F">
    <w:name w:val="5B87F4101B094A5C815D5F810282017F"/>
    <w:rsid w:val="00A36BA9"/>
    <w:rPr>
      <w:kern w:val="2"/>
      <w:lang w:val="en-NZ" w:eastAsia="en-NZ"/>
      <w14:ligatures w14:val="standardContextual"/>
    </w:rPr>
  </w:style>
  <w:style w:type="paragraph" w:customStyle="1" w:styleId="55DCE0DBAF634F41B04A5F147770ED19">
    <w:name w:val="55DCE0DBAF634F41B04A5F147770ED19"/>
    <w:rsid w:val="00A36BA9"/>
    <w:rPr>
      <w:kern w:val="2"/>
      <w:lang w:val="en-NZ" w:eastAsia="en-NZ"/>
      <w14:ligatures w14:val="standardContextual"/>
    </w:rPr>
  </w:style>
  <w:style w:type="paragraph" w:customStyle="1" w:styleId="16F4980B7E0F4520B752C4D01A9E9B1A">
    <w:name w:val="16F4980B7E0F4520B752C4D01A9E9B1A"/>
    <w:rsid w:val="00A36BA9"/>
    <w:rPr>
      <w:kern w:val="2"/>
      <w:lang w:val="en-NZ" w:eastAsia="en-NZ"/>
      <w14:ligatures w14:val="standardContextual"/>
    </w:rPr>
  </w:style>
  <w:style w:type="paragraph" w:customStyle="1" w:styleId="26940100C1884B53B1DE1EB5B9B705BC">
    <w:name w:val="26940100C1884B53B1DE1EB5B9B705BC"/>
    <w:rsid w:val="00915603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72E28A91B07D4097924E14576119E3C8">
    <w:name w:val="72E28A91B07D4097924E14576119E3C8"/>
    <w:rsid w:val="00915603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2BC229D6D3E84B2CBEEA1EDEB6C883AF">
    <w:name w:val="2BC229D6D3E84B2CBEEA1EDEB6C883AF"/>
    <w:rsid w:val="00915603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62ABC9DB5E8E4E8CA60326D983DD841E">
    <w:name w:val="62ABC9DB5E8E4E8CA60326D983DD841E"/>
    <w:rsid w:val="00915603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2CAF799DEFB140E5A8381D7CBD579B71">
    <w:name w:val="2CAF799DEFB140E5A8381D7CBD579B71"/>
    <w:rsid w:val="00915603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B4E268D7DABB42798D7BD361068741D4">
    <w:name w:val="B4E268D7DABB42798D7BD361068741D4"/>
    <w:rsid w:val="00915603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2A9BBF9BA2A544FCA0B8C2759C1367EB">
    <w:name w:val="2A9BBF9BA2A544FCA0B8C2759C1367EB"/>
    <w:rsid w:val="00915603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3FDB3-B377-4C0C-990F-AF7771F71820}"/>
</file>

<file path=customXml/itemProps2.xml><?xml version="1.0" encoding="utf-8"?>
<ds:datastoreItem xmlns:ds="http://schemas.openxmlformats.org/officeDocument/2006/customXml" ds:itemID="{BCFF556C-D08E-4377-814C-8025C3C388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440CE-10C4-47E2-8C2F-C00ED1162CD3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52985c86-f8c2-4ffb-9ed4-056f10e7bf99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5bf16529-ff4c-4533-adec-a35f4e4ba1df"/>
  </ds:schemaRefs>
</ds:datastoreItem>
</file>

<file path=customXml/itemProps4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26</TotalTime>
  <Pages>3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Joe Quad</cp:lastModifiedBy>
  <cp:revision>46</cp:revision>
  <dcterms:created xsi:type="dcterms:W3CDTF">2024-06-21T03:44:00Z</dcterms:created>
  <dcterms:modified xsi:type="dcterms:W3CDTF">2026-03-16T23:06:00Z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